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CB1F" w14:textId="77777777" w:rsidR="007712C5" w:rsidRDefault="007712C5" w:rsidP="007712C5">
      <w:pPr>
        <w:pStyle w:val="NormalWeb"/>
      </w:pPr>
      <w:r>
        <w:t>A fi nes de 2007 y principio de 2008, Chile enfrentó una sequía que abarcó gran parte del territorio</w:t>
      </w:r>
      <w:r>
        <w:br/>
        <w:t>nacional, estimándose que más de 80 mil agricultores fueron afectados por el fenómeno climático.</w:t>
      </w:r>
      <w:r>
        <w:br/>
        <w:t>El Gobierno de Chile, a través del Ministerio de Agricultura, expresó la necesidad urgente de mejorar</w:t>
      </w:r>
      <w:r>
        <w:br/>
        <w:t>la gestión del riesgo a causa de los eventos climáticos extremos, más allá del ámbito de respuesta</w:t>
      </w:r>
      <w:r>
        <w:br/>
        <w:t>a las emergencias, e incorporar el concepto de gestión de riesgos en la planifi cación para el</w:t>
      </w:r>
      <w:r>
        <w:br/>
        <w:t>desarrollo rural.</w:t>
      </w:r>
    </w:p>
    <w:p w14:paraId="50F51D22" w14:textId="77777777" w:rsidR="007712C5" w:rsidRDefault="007712C5" w:rsidP="007712C5">
      <w:pPr>
        <w:pStyle w:val="NormalWeb"/>
      </w:pPr>
      <w:r>
        <w:br/>
        <w:t>La Organización de las Naciones Unidas para la Agricultura y la Alimentación (FAO) ha destinado</w:t>
      </w:r>
      <w:r>
        <w:br/>
        <w:t>recursos de cooperación y capacidades técnicas para apoyar esa acción, mediante la ejecución conjunta</w:t>
      </w:r>
      <w:r>
        <w:br/>
        <w:t>con la Ofi cina de Estudios y Políticas Agrarias (ODEPA) de un estudio piloto, cuyos resultados</w:t>
      </w:r>
      <w:r>
        <w:br/>
        <w:t>se presentan en este informe.</w:t>
      </w:r>
    </w:p>
    <w:p w14:paraId="338CFD26" w14:textId="439B8165" w:rsidR="003721E0" w:rsidRDefault="007712C5" w:rsidP="007712C5">
      <w:pPr>
        <w:pStyle w:val="NormalWeb"/>
      </w:pPr>
      <w:r>
        <w:br/>
        <w:t>El estudio ha mostrado ya frutos en la implementación de mejoras en la gestión pública y recomendaciones de política. La colaboración de la FAO se ha extendido a una segunda etapa que se</w:t>
      </w:r>
      <w:r>
        <w:br/>
        <w:t>encuentra en desarrollo, en conjunto con la Subsecretaría de Agricultura y la Comisión Nacional de</w:t>
      </w:r>
      <w:r>
        <w:br/>
        <w:t>Gestión de Riesgos Agroclimáticos (CNEA), para el diseño e implementación del Sistema Nacional</w:t>
      </w:r>
      <w:r>
        <w:br/>
        <w:t>de Gestión del Riesgo Agroclimático.</w:t>
      </w:r>
    </w:p>
    <w:sectPr w:rsidR="00372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C5"/>
    <w:rsid w:val="003721E0"/>
    <w:rsid w:val="00505458"/>
    <w:rsid w:val="007712C5"/>
    <w:rsid w:val="00B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6781FB"/>
  <w15:chartTrackingRefBased/>
  <w15:docId w15:val="{4E56C749-AA34-6747-8FBC-6CDD3724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2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IERVOLINO Andrea (JRC-ISPRA-EXT)</dc:creator>
  <cp:keywords/>
  <dc:description/>
  <cp:lastModifiedBy>IERVOLINO Andrea (JRC-ISPRA-EXT)</cp:lastModifiedBy>
  <cp:revision>1</cp:revision>
  <dcterms:created xsi:type="dcterms:W3CDTF">2023-02-13T19:42:00Z</dcterms:created>
  <dcterms:modified xsi:type="dcterms:W3CDTF">2023-02-13T19:42:00Z</dcterms:modified>
</cp:coreProperties>
</file>